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BB0" w:rsidRDefault="000E3BB0" w:rsidP="00500410">
      <w:pPr>
        <w:pStyle w:val="Subtitle"/>
        <w:spacing w:line="200" w:lineRule="exact"/>
        <w:rPr>
          <w:rFonts w:cs="Times New Roman"/>
        </w:rPr>
      </w:pPr>
      <w:r>
        <w:rPr>
          <w:rFonts w:cs="宋体" w:hint="eastAsia"/>
        </w:rPr>
        <w:t>西安市预防</w:t>
      </w:r>
      <w:r>
        <w:t>A</w:t>
      </w:r>
      <w:r>
        <w:rPr>
          <w:rFonts w:cs="宋体" w:hint="eastAsia"/>
        </w:rPr>
        <w:t>群流行性脑脊髓膜炎疫苗接种知情同意书</w:t>
      </w:r>
    </w:p>
    <w:p w:rsidR="000E3BB0" w:rsidRDefault="000E3BB0" w:rsidP="00500410">
      <w:pPr>
        <w:pStyle w:val="Subtitle"/>
        <w:spacing w:line="200" w:lineRule="exact"/>
        <w:rPr>
          <w:rFonts w:cs="Times New Roman"/>
        </w:rPr>
      </w:pPr>
      <w:r>
        <w:rPr>
          <w:rFonts w:cs="宋体" w:hint="eastAsia"/>
        </w:rPr>
        <w:t>（</w:t>
      </w:r>
      <w:r>
        <w:t>2019</w:t>
      </w:r>
      <w:r>
        <w:rPr>
          <w:rFonts w:cs="宋体" w:hint="eastAsia"/>
        </w:rPr>
        <w:t>年版）</w:t>
      </w:r>
    </w:p>
    <w:p w:rsidR="000E3BB0" w:rsidRDefault="000E3BB0">
      <w:pPr>
        <w:spacing w:line="325" w:lineRule="exact"/>
        <w:rPr>
          <w:sz w:val="24"/>
          <w:szCs w:val="24"/>
        </w:rPr>
      </w:pPr>
    </w:p>
    <w:p w:rsidR="000E3BB0" w:rsidRDefault="000E3BB0">
      <w:pPr>
        <w:spacing w:line="306" w:lineRule="exact"/>
        <w:ind w:left="600" w:right="440"/>
        <w:jc w:val="both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【疾病简介】</w:t>
      </w:r>
      <w:r>
        <w:rPr>
          <w:rFonts w:ascii="宋体" w:hAnsi="宋体" w:cs="宋体" w:hint="eastAsia"/>
          <w:sz w:val="24"/>
          <w:szCs w:val="24"/>
        </w:rPr>
        <w:t>流行性脑脊髓膜炎（以下简称</w:t>
      </w:r>
      <w:r>
        <w:rPr>
          <w:rFonts w:eastAsia="Times New Roman"/>
          <w:sz w:val="24"/>
          <w:szCs w:val="24"/>
        </w:rPr>
        <w:t>“</w:t>
      </w:r>
      <w:r>
        <w:rPr>
          <w:rFonts w:ascii="宋体" w:hAnsi="宋体" w:cs="宋体" w:hint="eastAsia"/>
          <w:sz w:val="24"/>
          <w:szCs w:val="24"/>
        </w:rPr>
        <w:t>流脑</w:t>
      </w:r>
      <w:r>
        <w:rPr>
          <w:rFonts w:eastAsia="Times New Roman"/>
          <w:sz w:val="24"/>
          <w:szCs w:val="24"/>
        </w:rPr>
        <w:t>”</w:t>
      </w:r>
      <w:bookmarkStart w:id="0" w:name="_GoBack"/>
      <w:bookmarkEnd w:id="0"/>
      <w:r>
        <w:rPr>
          <w:rFonts w:ascii="宋体" w:hAnsi="宋体" w:cs="宋体" w:hint="eastAsia"/>
          <w:sz w:val="24"/>
          <w:szCs w:val="24"/>
        </w:rPr>
        <w:t>）是由脑膜炎奈瑟菌引起的急性呼吸道传染病，起病急、病情重，有发热、头痛、呕吐、皮肤出血点及脑膜刺激征，严重者可有败血症休克和脑实质损害，危及生命。引起流脑的脑膜炎奈瑟球菌有</w:t>
      </w:r>
      <w:r>
        <w:rPr>
          <w:rFonts w:eastAsia="Times New Roman"/>
          <w:sz w:val="24"/>
          <w:szCs w:val="24"/>
        </w:rPr>
        <w:t xml:space="preserve"> A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eastAsia="Times New Roman"/>
          <w:sz w:val="24"/>
          <w:szCs w:val="24"/>
        </w:rPr>
        <w:t>B</w:t>
      </w:r>
      <w:r>
        <w:rPr>
          <w:rFonts w:ascii="宋体" w:hAnsi="宋体" w:cs="宋体" w:hint="eastAsia"/>
          <w:sz w:val="24"/>
          <w:szCs w:val="24"/>
        </w:rPr>
        <w:t>、</w:t>
      </w:r>
      <w:r>
        <w:rPr>
          <w:rFonts w:eastAsia="Times New Roman"/>
          <w:sz w:val="24"/>
          <w:szCs w:val="24"/>
        </w:rPr>
        <w:t xml:space="preserve"> C </w:t>
      </w:r>
      <w:r>
        <w:rPr>
          <w:rFonts w:ascii="宋体" w:hAnsi="宋体" w:cs="宋体" w:hint="eastAsia"/>
          <w:sz w:val="24"/>
          <w:szCs w:val="24"/>
        </w:rPr>
        <w:t>等</w:t>
      </w:r>
      <w:r>
        <w:rPr>
          <w:rFonts w:eastAsia="Times New Roman"/>
          <w:sz w:val="24"/>
          <w:szCs w:val="24"/>
        </w:rPr>
        <w:t xml:space="preserve"> 13 </w:t>
      </w:r>
      <w:r>
        <w:rPr>
          <w:rFonts w:ascii="宋体" w:hAnsi="宋体" w:cs="宋体" w:hint="eastAsia"/>
          <w:sz w:val="24"/>
          <w:szCs w:val="24"/>
        </w:rPr>
        <w:t>个血清群。</w:t>
      </w:r>
    </w:p>
    <w:p w:rsidR="000E3BB0" w:rsidRDefault="000E3BB0">
      <w:pPr>
        <w:spacing w:line="55" w:lineRule="exact"/>
        <w:rPr>
          <w:sz w:val="24"/>
          <w:szCs w:val="24"/>
        </w:rPr>
      </w:pPr>
    </w:p>
    <w:p w:rsidR="000E3BB0" w:rsidRDefault="000E3BB0">
      <w:pPr>
        <w:spacing w:line="288" w:lineRule="exact"/>
        <w:ind w:left="600" w:right="560"/>
        <w:rPr>
          <w:sz w:val="20"/>
          <w:szCs w:val="20"/>
        </w:rPr>
      </w:pPr>
      <w:r>
        <w:rPr>
          <w:rFonts w:ascii="宋体" w:hAnsi="宋体" w:cs="宋体" w:hint="eastAsia"/>
          <w:b/>
          <w:bCs/>
          <w:sz w:val="24"/>
          <w:szCs w:val="24"/>
        </w:rPr>
        <w:t>【疫苗作用】</w:t>
      </w:r>
      <w:r>
        <w:rPr>
          <w:rFonts w:ascii="宋体" w:hAnsi="宋体" w:cs="宋体" w:hint="eastAsia"/>
          <w:sz w:val="24"/>
          <w:szCs w:val="24"/>
        </w:rPr>
        <w:t>预防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ascii="宋体" w:hAnsi="宋体" w:cs="宋体" w:hint="eastAsia"/>
          <w:sz w:val="24"/>
          <w:szCs w:val="24"/>
        </w:rPr>
        <w:t>群流脑。以下各类含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ascii="宋体" w:hAnsi="宋体" w:cs="宋体" w:hint="eastAsia"/>
          <w:sz w:val="24"/>
          <w:szCs w:val="24"/>
        </w:rPr>
        <w:t>群脑膜炎球菌成分疫苗预防</w:t>
      </w:r>
      <w:r>
        <w:rPr>
          <w:rFonts w:eastAsia="Times New Roman"/>
          <w:sz w:val="24"/>
          <w:szCs w:val="24"/>
        </w:rPr>
        <w:t xml:space="preserve"> A </w:t>
      </w:r>
      <w:r>
        <w:rPr>
          <w:rFonts w:ascii="宋体" w:hAnsi="宋体" w:cs="宋体" w:hint="eastAsia"/>
          <w:sz w:val="24"/>
          <w:szCs w:val="24"/>
        </w:rPr>
        <w:t>群流脑效果相近。</w:t>
      </w:r>
    </w:p>
    <w:p w:rsidR="000E3BB0" w:rsidRDefault="000E3BB0">
      <w:pPr>
        <w:spacing w:line="9" w:lineRule="exact"/>
        <w:rPr>
          <w:sz w:val="24"/>
          <w:szCs w:val="24"/>
        </w:rPr>
      </w:pPr>
    </w:p>
    <w:tbl>
      <w:tblPr>
        <w:tblW w:w="1005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680"/>
        <w:gridCol w:w="2960"/>
        <w:gridCol w:w="2900"/>
        <w:gridCol w:w="60"/>
        <w:gridCol w:w="3420"/>
        <w:gridCol w:w="30"/>
      </w:tblGrid>
      <w:tr w:rsidR="000E3BB0" w:rsidRPr="00863DF4">
        <w:trPr>
          <w:trHeight w:val="329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疫苗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A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群脑膜炎球菌多糖疫苗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spacing w:line="25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A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群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 C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群脑膜炎球菌结合疫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AC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群脑膜炎球菌（结合）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 xml:space="preserve">b </w:t>
            </w: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型流感</w:t>
            </w: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166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名称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4"/>
                <w:sz w:val="21"/>
                <w:szCs w:val="21"/>
              </w:rPr>
              <w:t>苗</w:t>
            </w:r>
          </w:p>
        </w:tc>
        <w:tc>
          <w:tcPr>
            <w:tcW w:w="60" w:type="dxa"/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1"/>
                <w:szCs w:val="21"/>
              </w:rPr>
              <w:t>嗜血杆菌（结合）联合疫苗</w:t>
            </w: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134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1"/>
                <w:szCs w:val="1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0E3BB0" w:rsidRPr="00863DF4" w:rsidRDefault="000E3BB0">
            <w:pPr>
              <w:rPr>
                <w:sz w:val="11"/>
                <w:szCs w:val="11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293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E47BD4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接种</w:t>
            </w:r>
          </w:p>
          <w:p w:rsidR="000E3BB0" w:rsidRPr="00863DF4" w:rsidRDefault="000E3BB0" w:rsidP="00E47BD4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费用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0E3BB0" w:rsidRPr="001A54D1" w:rsidRDefault="000E3BB0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免疫规划疫苗印有</w:t>
            </w:r>
            <w:r w:rsidRPr="001A54D1">
              <w:rPr>
                <w:color w:val="000000"/>
                <w:sz w:val="21"/>
                <w:szCs w:val="21"/>
              </w:rPr>
              <w:t>“</w:t>
            </w:r>
            <w:r w:rsidRPr="001A54D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 w:rsidRPr="001A54D1">
              <w:rPr>
                <w:color w:val="000000"/>
                <w:sz w:val="21"/>
                <w:szCs w:val="21"/>
              </w:rPr>
              <w:t>”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字样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，适龄人群</w:t>
            </w:r>
            <w:r w:rsidRPr="00856CD9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免费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。</w:t>
            </w:r>
          </w:p>
          <w:p w:rsidR="000E3BB0" w:rsidRPr="001A54D1" w:rsidRDefault="000E3BB0" w:rsidP="007745F7">
            <w:pPr>
              <w:jc w:val="both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其它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疫苗：由受种者</w:t>
            </w:r>
            <w:r w:rsidRPr="001A54D1">
              <w:rPr>
                <w:rFonts w:ascii="宋体" w:hAnsi="宋体" w:cs="宋体" w:hint="eastAsia"/>
                <w:b/>
                <w:bCs/>
                <w:color w:val="000000"/>
                <w:sz w:val="21"/>
                <w:szCs w:val="21"/>
              </w:rPr>
              <w:t>自愿自费</w:t>
            </w:r>
            <w:r w:rsidRPr="001A54D1">
              <w:rPr>
                <w:rFonts w:ascii="宋体" w:hAnsi="宋体" w:cs="宋体" w:hint="eastAsia"/>
                <w:color w:val="000000"/>
                <w:sz w:val="21"/>
                <w:szCs w:val="21"/>
              </w:rPr>
              <w:t>接种。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  <w:vAlign w:val="center"/>
          </w:tcPr>
          <w:p w:rsidR="000E3BB0" w:rsidRPr="00863DF4" w:rsidRDefault="000E3BB0" w:rsidP="00E47BD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自愿自费</w:t>
            </w:r>
          </w:p>
        </w:tc>
        <w:tc>
          <w:tcPr>
            <w:tcW w:w="60" w:type="dxa"/>
            <w:vAlign w:val="center"/>
          </w:tcPr>
          <w:p w:rsidR="000E3BB0" w:rsidRPr="00863DF4" w:rsidRDefault="000E3BB0" w:rsidP="00E47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  <w:vAlign w:val="center"/>
          </w:tcPr>
          <w:p w:rsidR="000E3BB0" w:rsidRPr="00863DF4" w:rsidRDefault="000E3BB0" w:rsidP="00E47BD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w w:val="99"/>
                <w:sz w:val="21"/>
                <w:szCs w:val="21"/>
              </w:rPr>
              <w:t>自愿自费</w:t>
            </w: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16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E47BD4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16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3420" w:type="dxa"/>
            <w:tcBorders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29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接种</w:t>
            </w:r>
          </w:p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禁忌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对该疫苗所含任何成分过敏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者。</w:t>
            </w:r>
          </w:p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w w:val="96"/>
                <w:sz w:val="21"/>
                <w:szCs w:val="21"/>
              </w:rPr>
              <w:t>患急性疾病、严重慢性疾病、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慢性疾病的急性发作期和发热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者。</w:t>
            </w:r>
          </w:p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患脑病、未控制的癫痫和其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他进行性神经系统疾病者。</w:t>
            </w:r>
          </w:p>
        </w:tc>
        <w:tc>
          <w:tcPr>
            <w:tcW w:w="2900" w:type="dxa"/>
            <w:vMerge w:val="restart"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对该疫苗所含任何成分过敏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者。</w:t>
            </w:r>
          </w:p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w w:val="94"/>
                <w:sz w:val="21"/>
                <w:szCs w:val="21"/>
              </w:rPr>
              <w:t>患癫痫、脑部疾患及有惊厥、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过敏史者。</w:t>
            </w:r>
          </w:p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患肾脏病、心脏病及活动性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结核者。</w:t>
            </w:r>
          </w:p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急性传染病及发热者。</w:t>
            </w:r>
          </w:p>
        </w:tc>
        <w:tc>
          <w:tcPr>
            <w:tcW w:w="60" w:type="dxa"/>
          </w:tcPr>
          <w:p w:rsidR="000E3BB0" w:rsidRPr="00863DF4" w:rsidRDefault="000E3BB0" w:rsidP="003E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 w:val="restart"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对该疫苗所含任何成分过敏者。</w:t>
            </w:r>
          </w:p>
          <w:p w:rsidR="000E3BB0" w:rsidRPr="00863DF4" w:rsidRDefault="000E3BB0" w:rsidP="003E02D2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患脑病、未控制的癫痫、抽风和其</w:t>
            </w:r>
          </w:p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他进行性神经系统疾病者。</w:t>
            </w:r>
          </w:p>
          <w:p w:rsidR="000E3BB0" w:rsidRPr="00863DF4" w:rsidRDefault="000E3BB0" w:rsidP="003E02D2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w w:val="94"/>
                <w:sz w:val="21"/>
                <w:szCs w:val="21"/>
              </w:rPr>
              <w:t>严重心脏疾病、高血压、肝脏疾病、</w:t>
            </w:r>
          </w:p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肾脏疾病、活动性结核患者。</w:t>
            </w:r>
          </w:p>
          <w:p w:rsidR="000E3BB0" w:rsidRPr="00863DF4" w:rsidRDefault="000E3BB0" w:rsidP="003E02D2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4.</w:t>
            </w:r>
            <w:r>
              <w:rPr>
                <w:rFonts w:ascii="宋体" w:hAnsi="宋体" w:cs="宋体" w:hint="eastAsia"/>
                <w:sz w:val="21"/>
                <w:szCs w:val="21"/>
              </w:rPr>
              <w:t>患急性疾病、严重慢性疾病、慢性</w:t>
            </w:r>
          </w:p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疾病的急性发作期和发热者。</w:t>
            </w: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31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0E3BB0" w:rsidRPr="00863DF4" w:rsidRDefault="000E3BB0" w:rsidP="003E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31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0E3BB0" w:rsidRPr="00863DF4" w:rsidRDefault="000E3BB0" w:rsidP="003E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33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0E3BB0" w:rsidRPr="00863DF4" w:rsidRDefault="000E3BB0" w:rsidP="003E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31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0E3BB0" w:rsidRPr="00863DF4" w:rsidRDefault="000E3BB0" w:rsidP="003E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31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</w:tcPr>
          <w:p w:rsidR="000E3BB0" w:rsidRPr="00863DF4" w:rsidRDefault="000E3BB0" w:rsidP="003E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80"/>
        </w:trPr>
        <w:tc>
          <w:tcPr>
            <w:tcW w:w="6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290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</w:tcPr>
          <w:p w:rsidR="000E3BB0" w:rsidRPr="00863DF4" w:rsidRDefault="000E3BB0" w:rsidP="003E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33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不良</w:t>
            </w:r>
          </w:p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反应</w:t>
            </w:r>
          </w:p>
        </w:tc>
        <w:tc>
          <w:tcPr>
            <w:tcW w:w="29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w w:val="96"/>
                <w:sz w:val="21"/>
                <w:szCs w:val="21"/>
              </w:rPr>
              <w:t>常见不良反应：疼痛、触痛、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局部红肿、一过性发热。</w:t>
            </w:r>
          </w:p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罕见不良反应：严重发热反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应、局部重度红肿或其他并发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症。</w:t>
            </w:r>
          </w:p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3.</w:t>
            </w:r>
            <w:r>
              <w:rPr>
                <w:rFonts w:ascii="宋体" w:hAnsi="宋体" w:cs="宋体" w:hint="eastAsia"/>
                <w:sz w:val="21"/>
                <w:szCs w:val="21"/>
              </w:rPr>
              <w:t>极罕见不良反应：过敏性皮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w w:val="95"/>
                <w:sz w:val="21"/>
                <w:szCs w:val="21"/>
              </w:rPr>
              <w:t>疹、过敏性休克、过敏性紫癜、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血管神经性水肿、变态反应性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神经炎。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w w:val="94"/>
                <w:sz w:val="21"/>
                <w:szCs w:val="21"/>
              </w:rPr>
              <w:t>常见不良反应：一过性发热、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皮疹、头昏、头痛、乏力、食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欲减退、腹痛腹泻，注射局部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压痛、搔痒、红肿，过敏反应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等。</w:t>
            </w:r>
          </w:p>
          <w:p w:rsidR="000E3BB0" w:rsidRPr="00863DF4" w:rsidRDefault="000E3BB0" w:rsidP="003E02D2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w w:val="94"/>
                <w:sz w:val="21"/>
                <w:szCs w:val="21"/>
              </w:rPr>
              <w:t>罕见不良反应：嗜睡或烦躁、</w:t>
            </w:r>
          </w:p>
          <w:p w:rsidR="000E3BB0" w:rsidRPr="00863DF4" w:rsidRDefault="000E3BB0" w:rsidP="003E02D2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消化道不适等全身反应。</w:t>
            </w:r>
          </w:p>
        </w:tc>
        <w:tc>
          <w:tcPr>
            <w:tcW w:w="60" w:type="dxa"/>
            <w:tcBorders>
              <w:top w:val="single" w:sz="4" w:space="0" w:color="auto"/>
              <w:bottom w:val="single" w:sz="8" w:space="0" w:color="auto"/>
            </w:tcBorders>
          </w:tcPr>
          <w:p w:rsidR="000E3BB0" w:rsidRPr="00863DF4" w:rsidRDefault="000E3BB0" w:rsidP="003E02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3BB0" w:rsidRPr="00863DF4" w:rsidRDefault="000E3BB0" w:rsidP="003E02D2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sz w:val="21"/>
                <w:szCs w:val="21"/>
              </w:rPr>
              <w:t>常见不良反应：发热、局部发红、</w:t>
            </w:r>
          </w:p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肿胀、硬结、疼痛，烦躁、腹泻、</w:t>
            </w:r>
          </w:p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厌食、呕吐、乏力、皮疹。</w:t>
            </w:r>
          </w:p>
          <w:p w:rsidR="000E3BB0" w:rsidRPr="00863DF4" w:rsidRDefault="000E3BB0" w:rsidP="003E02D2">
            <w:pPr>
              <w:spacing w:line="256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sz w:val="21"/>
                <w:szCs w:val="21"/>
              </w:rPr>
              <w:t>偶见不良反应：水泡、瘙痒、过敏</w:t>
            </w:r>
          </w:p>
          <w:p w:rsidR="000E3BB0" w:rsidRPr="00863DF4" w:rsidRDefault="000E3BB0" w:rsidP="003E02D2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反应等。</w:t>
            </w: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8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注意</w:t>
            </w:r>
          </w:p>
          <w:p w:rsidR="000E3BB0" w:rsidRPr="00863DF4" w:rsidRDefault="000E3BB0" w:rsidP="003E02D2">
            <w:pPr>
              <w:spacing w:line="240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事项</w:t>
            </w:r>
          </w:p>
        </w:tc>
        <w:tc>
          <w:tcPr>
            <w:tcW w:w="2960" w:type="dxa"/>
            <w:tcBorders>
              <w:top w:val="single" w:sz="4" w:space="0" w:color="auto"/>
              <w:right w:val="single" w:sz="8" w:space="0" w:color="auto"/>
            </w:tcBorders>
          </w:tcPr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家族和个人有惊厥史者、患慢</w:t>
            </w:r>
          </w:p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性疾病者、有癫痫史者、过敏</w:t>
            </w:r>
          </w:p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体质者、哺乳期妇女慎用。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</w:tcPr>
          <w:p w:rsidR="000E3BB0" w:rsidRPr="00863DF4" w:rsidRDefault="000E3BB0" w:rsidP="00CC2218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1.</w:t>
            </w:r>
            <w:r>
              <w:rPr>
                <w:rFonts w:ascii="宋体" w:hAnsi="宋体" w:cs="宋体" w:hint="eastAsia"/>
                <w:w w:val="94"/>
                <w:sz w:val="21"/>
                <w:szCs w:val="21"/>
              </w:rPr>
              <w:t>常见不良反应：一过性发热、</w:t>
            </w:r>
          </w:p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皮疹、头昏、头痛、乏力、食</w:t>
            </w:r>
          </w:p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欲减退、腹痛腹泻，注射局部</w:t>
            </w:r>
          </w:p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压痛、搔痒、红肿，过敏反应</w:t>
            </w:r>
          </w:p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等。</w:t>
            </w:r>
          </w:p>
          <w:p w:rsidR="000E3BB0" w:rsidRPr="00863DF4" w:rsidRDefault="000E3BB0" w:rsidP="00CC2218">
            <w:pPr>
              <w:spacing w:line="256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2.</w:t>
            </w:r>
            <w:r>
              <w:rPr>
                <w:rFonts w:ascii="宋体" w:hAnsi="宋体" w:cs="宋体" w:hint="eastAsia"/>
                <w:w w:val="94"/>
                <w:sz w:val="21"/>
                <w:szCs w:val="21"/>
              </w:rPr>
              <w:t>罕见不良反应：嗜睡或烦躁、</w:t>
            </w:r>
          </w:p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消化道不适等全身反应。</w:t>
            </w:r>
          </w:p>
        </w:tc>
        <w:tc>
          <w:tcPr>
            <w:tcW w:w="60" w:type="dxa"/>
            <w:tcBorders>
              <w:top w:val="single" w:sz="4" w:space="0" w:color="auto"/>
            </w:tcBorders>
          </w:tcPr>
          <w:p w:rsidR="000E3BB0" w:rsidRPr="00863DF4" w:rsidRDefault="000E3BB0" w:rsidP="00CC221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single" w:sz="8" w:space="0" w:color="auto"/>
            </w:tcBorders>
          </w:tcPr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家族和个人有惊厥史者、患慢性疾</w:t>
            </w:r>
          </w:p>
          <w:p w:rsidR="000E3BB0" w:rsidRPr="00863DF4" w:rsidRDefault="000E3BB0" w:rsidP="00CC2218">
            <w:pPr>
              <w:spacing w:line="240" w:lineRule="exact"/>
              <w:ind w:left="12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病者、有癫痫史者、过敏体质者慎</w:t>
            </w:r>
          </w:p>
          <w:p w:rsidR="000E3BB0" w:rsidRPr="00863DF4" w:rsidRDefault="000E3BB0" w:rsidP="00CC2218">
            <w:pPr>
              <w:spacing w:line="240" w:lineRule="exact"/>
              <w:ind w:left="60"/>
              <w:jc w:val="both"/>
              <w:rPr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用。</w:t>
            </w: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  <w:tr w:rsidR="000E3BB0" w:rsidRPr="00863DF4">
        <w:trPr>
          <w:trHeight w:val="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E3BB0" w:rsidRPr="00863DF4" w:rsidRDefault="000E3BB0">
            <w:pPr>
              <w:rPr>
                <w:sz w:val="2"/>
                <w:szCs w:val="2"/>
              </w:rPr>
            </w:pPr>
          </w:p>
        </w:tc>
      </w:tr>
    </w:tbl>
    <w:p w:rsidR="000E3BB0" w:rsidRDefault="000E3BB0" w:rsidP="000E3BB0">
      <w:pPr>
        <w:spacing w:line="285" w:lineRule="exact"/>
        <w:ind w:right="540" w:firstLineChars="200" w:firstLine="31680"/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请您认真阅读以上内容和所种疫苗说明书，</w:t>
      </w:r>
      <w:r>
        <w:rPr>
          <w:rFonts w:ascii="宋体" w:hAnsi="宋体" w:cs="宋体" w:hint="eastAsia"/>
          <w:b/>
          <w:bCs/>
          <w:sz w:val="24"/>
          <w:szCs w:val="24"/>
        </w:rPr>
        <w:t>如实提供受种者的健康状况</w:t>
      </w:r>
      <w:r>
        <w:rPr>
          <w:rFonts w:ascii="宋体" w:hAnsi="宋体" w:cs="宋体" w:hint="eastAsia"/>
          <w:sz w:val="24"/>
          <w:szCs w:val="24"/>
        </w:rPr>
        <w:t>。有不明事项请咨询接种医生。因疫苗特性或受种者个体差异等因素，疫苗保护率并非</w:t>
      </w:r>
      <w:r>
        <w:rPr>
          <w:rFonts w:eastAsia="Times New Roman"/>
          <w:sz w:val="24"/>
          <w:szCs w:val="24"/>
        </w:rPr>
        <w:t xml:space="preserve"> 100%</w:t>
      </w:r>
      <w:r>
        <w:rPr>
          <w:rFonts w:ascii="宋体" w:hAnsi="宋体" w:cs="宋体" w:hint="eastAsia"/>
          <w:sz w:val="24"/>
          <w:szCs w:val="24"/>
        </w:rPr>
        <w:t>。</w:t>
      </w:r>
    </w:p>
    <w:p w:rsidR="000E3BB0" w:rsidRDefault="000E3BB0" w:rsidP="0024764E">
      <w:pPr>
        <w:spacing w:line="307" w:lineRule="exact"/>
        <w:ind w:right="120"/>
        <w:rPr>
          <w:rFonts w:ascii="宋体"/>
          <w:sz w:val="24"/>
          <w:szCs w:val="24"/>
        </w:rPr>
      </w:pPr>
      <w:bookmarkStart w:id="1" w:name="page2"/>
      <w:bookmarkEnd w:id="1"/>
      <w:r w:rsidRPr="004C5907">
        <w:rPr>
          <w:rFonts w:ascii="宋体" w:hAnsi="宋体" w:cs="宋体" w:hint="eastAsia"/>
          <w:sz w:val="24"/>
          <w:szCs w:val="24"/>
        </w:rPr>
        <w:t>受种者姓名：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性别：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</w:t>
      </w:r>
      <w:r>
        <w:rPr>
          <w:rFonts w:ascii="宋体" w:hAnsi="宋体" w:cs="宋体"/>
          <w:sz w:val="24"/>
          <w:szCs w:val="24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出生日期：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</w:t>
      </w:r>
      <w:r>
        <w:rPr>
          <w:rFonts w:ascii="宋体" w:hAnsi="宋体" w:cs="宋体"/>
          <w:sz w:val="24"/>
          <w:szCs w:val="24"/>
          <w:u w:val="single"/>
        </w:rPr>
        <w:t xml:space="preserve">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</w:tblGrid>
      <w:tr w:rsidR="000E3BB0" w:rsidRPr="00863DF4">
        <w:trPr>
          <w:trHeight w:val="945"/>
        </w:trPr>
        <w:tc>
          <w:tcPr>
            <w:tcW w:w="9322" w:type="dxa"/>
          </w:tcPr>
          <w:p w:rsidR="000E3BB0" w:rsidRPr="00243CB9" w:rsidRDefault="000E3BB0" w:rsidP="00CC2218">
            <w:pPr>
              <w:spacing w:line="408" w:lineRule="exact"/>
              <w:ind w:left="240" w:right="100" w:firstLine="600"/>
              <w:rPr>
                <w:sz w:val="23"/>
                <w:szCs w:val="23"/>
              </w:rPr>
            </w:pPr>
            <w:r w:rsidRPr="00243CB9">
              <w:rPr>
                <w:rFonts w:ascii="宋体" w:hAnsi="宋体" w:cs="宋体" w:hint="eastAsia"/>
                <w:sz w:val="23"/>
                <w:szCs w:val="23"/>
              </w:rPr>
              <w:t>我同意选择接种：</w:t>
            </w:r>
            <w:r w:rsidRPr="00243CB9">
              <w:rPr>
                <w:rFonts w:ascii="MS PGothic" w:eastAsia="MS PGothic" w:hAnsi="MS PGothic" w:cs="MS PGothic" w:hint="eastAsia"/>
                <w:sz w:val="23"/>
                <w:szCs w:val="23"/>
              </w:rPr>
              <w:t>①</w:t>
            </w:r>
            <w:r w:rsidRPr="00243CB9">
              <w:rPr>
                <w:rFonts w:eastAsia="Times New Roman"/>
                <w:sz w:val="23"/>
                <w:szCs w:val="23"/>
              </w:rPr>
              <w:t xml:space="preserve">A 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群脑膜炎球菌多糖疫苗</w:t>
            </w:r>
            <w:r w:rsidRPr="00243CB9">
              <w:rPr>
                <w:rFonts w:eastAsia="Times New Roman"/>
                <w:sz w:val="23"/>
                <w:szCs w:val="23"/>
              </w:rPr>
              <w:t>□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；</w:t>
            </w:r>
            <w:r w:rsidRPr="00243CB9">
              <w:rPr>
                <w:rFonts w:ascii="MS PGothic" w:eastAsia="MS PGothic" w:hAnsi="MS PGothic" w:cs="MS PGothic" w:hint="eastAsia"/>
                <w:sz w:val="23"/>
                <w:szCs w:val="23"/>
              </w:rPr>
              <w:t>②</w:t>
            </w:r>
            <w:r w:rsidRPr="00243CB9">
              <w:rPr>
                <w:rFonts w:eastAsia="Times New Roman"/>
                <w:sz w:val="23"/>
                <w:szCs w:val="23"/>
              </w:rPr>
              <w:t xml:space="preserve">A 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群</w:t>
            </w:r>
            <w:r w:rsidRPr="00243CB9">
              <w:rPr>
                <w:rFonts w:eastAsia="Times New Roman"/>
                <w:sz w:val="23"/>
                <w:szCs w:val="23"/>
              </w:rPr>
              <w:t xml:space="preserve"> C 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群脑膜炎球菌结合疫苗</w:t>
            </w:r>
            <w:r w:rsidRPr="00243CB9">
              <w:rPr>
                <w:rFonts w:eastAsia="Times New Roman"/>
                <w:sz w:val="23"/>
                <w:szCs w:val="23"/>
              </w:rPr>
              <w:t>□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；</w:t>
            </w:r>
            <w:r w:rsidRPr="00243CB9">
              <w:rPr>
                <w:rFonts w:ascii="MS PGothic" w:eastAsia="MS PGothic" w:hAnsi="MS PGothic" w:cs="MS PGothic" w:hint="eastAsia"/>
                <w:sz w:val="23"/>
                <w:szCs w:val="23"/>
              </w:rPr>
              <w:t>③</w:t>
            </w:r>
            <w:r w:rsidRPr="00243CB9">
              <w:rPr>
                <w:rFonts w:eastAsia="Times New Roman"/>
                <w:sz w:val="23"/>
                <w:szCs w:val="23"/>
              </w:rPr>
              <w:t xml:space="preserve">AC 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群脑膜炎球菌（结合）</w:t>
            </w:r>
            <w:r w:rsidRPr="00243CB9">
              <w:rPr>
                <w:rFonts w:eastAsia="Times New Roman"/>
                <w:sz w:val="23"/>
                <w:szCs w:val="23"/>
              </w:rPr>
              <w:t xml:space="preserve">b 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型流感嗜血杆菌（结合）联合疫苗</w:t>
            </w:r>
            <w:r w:rsidRPr="00243CB9">
              <w:rPr>
                <w:rFonts w:eastAsia="Times New Roman"/>
                <w:sz w:val="23"/>
                <w:szCs w:val="23"/>
              </w:rPr>
              <w:t>□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（请在方框内打</w:t>
            </w:r>
            <w:r w:rsidRPr="00243CB9">
              <w:rPr>
                <w:rFonts w:eastAsia="Times New Roman"/>
                <w:sz w:val="23"/>
                <w:szCs w:val="23"/>
              </w:rPr>
              <w:t>“√”</w:t>
            </w:r>
            <w:r w:rsidRPr="00243CB9">
              <w:rPr>
                <w:rFonts w:ascii="宋体" w:hAnsi="宋体" w:cs="宋体" w:hint="eastAsia"/>
                <w:sz w:val="23"/>
                <w:szCs w:val="23"/>
              </w:rPr>
              <w:t>），并阅读和提供《受种者健康状况询问表》的内容。</w:t>
            </w:r>
          </w:p>
          <w:p w:rsidR="000E3BB0" w:rsidRPr="00863DF4" w:rsidRDefault="000E3BB0" w:rsidP="00CC2218">
            <w:pPr>
              <w:spacing w:line="500" w:lineRule="exact"/>
              <w:ind w:left="240" w:right="119"/>
              <w:rPr>
                <w:rFonts w:ascii="宋体"/>
                <w:sz w:val="24"/>
                <w:szCs w:val="24"/>
              </w:rPr>
            </w:pPr>
            <w:r w:rsidRPr="00863DF4">
              <w:rPr>
                <w:rFonts w:ascii="宋体" w:hAnsi="宋体" w:cs="宋体" w:hint="eastAsia"/>
                <w:sz w:val="24"/>
                <w:szCs w:val="24"/>
              </w:rPr>
              <w:t>监护人</w:t>
            </w:r>
            <w:r>
              <w:rPr>
                <w:rFonts w:eastAsia="Times New Roman"/>
                <w:sz w:val="24"/>
                <w:szCs w:val="24"/>
              </w:rPr>
              <w:t>/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受种者（签名）：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签字日期：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24764E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863DF4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E3BB0" w:rsidRPr="005C4383" w:rsidRDefault="000E3BB0" w:rsidP="005C4383">
      <w:pPr>
        <w:spacing w:line="420" w:lineRule="exact"/>
        <w:ind w:right="120"/>
        <w:jc w:val="center"/>
        <w:rPr>
          <w:rFonts w:ascii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预检医生</w:t>
      </w:r>
      <w:r w:rsidRPr="004C5907">
        <w:rPr>
          <w:rFonts w:ascii="宋体" w:hAnsi="宋体" w:cs="宋体" w:hint="eastAsia"/>
          <w:sz w:val="24"/>
          <w:szCs w:val="24"/>
        </w:rPr>
        <w:t>（签名）：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ascii="宋体" w:hAnsi="宋体" w:cs="宋体" w:hint="eastAsia"/>
          <w:sz w:val="24"/>
          <w:szCs w:val="24"/>
        </w:rPr>
        <w:t>签字日期：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年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 </w:t>
      </w:r>
      <w:r w:rsidRPr="004C5907">
        <w:rPr>
          <w:rFonts w:ascii="宋体" w:hAnsi="宋体" w:cs="宋体" w:hint="eastAsia"/>
          <w:sz w:val="24"/>
          <w:szCs w:val="24"/>
        </w:rPr>
        <w:t>月</w:t>
      </w:r>
      <w:r w:rsidRPr="0024764E"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ascii="宋体" w:hAnsi="宋体" w:cs="宋体"/>
          <w:sz w:val="24"/>
          <w:szCs w:val="24"/>
          <w:u w:val="single"/>
        </w:rPr>
        <w:t xml:space="preserve"> </w:t>
      </w:r>
      <w:r w:rsidRPr="004C5907">
        <w:rPr>
          <w:rFonts w:ascii="宋体" w:hAnsi="宋体" w:cs="宋体" w:hint="eastAsia"/>
          <w:sz w:val="24"/>
          <w:szCs w:val="24"/>
        </w:rPr>
        <w:t>日</w:t>
      </w:r>
    </w:p>
    <w:p w:rsidR="000E3BB0" w:rsidRDefault="000E3BB0" w:rsidP="00793701">
      <w:pPr>
        <w:spacing w:line="420" w:lineRule="exact"/>
        <w:ind w:left="120" w:right="720" w:firstLine="480"/>
        <w:jc w:val="right"/>
        <w:rPr>
          <w:sz w:val="20"/>
          <w:szCs w:val="20"/>
        </w:rPr>
      </w:pPr>
      <w:r>
        <w:rPr>
          <w:rFonts w:ascii="宋体" w:hAnsi="宋体" w:cs="宋体" w:hint="eastAsia"/>
          <w:sz w:val="24"/>
          <w:szCs w:val="24"/>
        </w:rPr>
        <w:t>西安市卫生和计划生育委员会制发</w:t>
      </w:r>
    </w:p>
    <w:sectPr w:rsidR="000E3BB0" w:rsidSect="00323584">
      <w:type w:val="continuous"/>
      <w:pgSz w:w="11920" w:h="16845"/>
      <w:pgMar w:top="1440" w:right="970" w:bottom="476" w:left="940" w:header="0" w:footer="0" w:gutter="0"/>
      <w:cols w:space="720" w:equalWidth="0">
        <w:col w:w="100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B0" w:rsidRDefault="000E3BB0" w:rsidP="003E02D2">
      <w:r>
        <w:separator/>
      </w:r>
    </w:p>
  </w:endnote>
  <w:endnote w:type="continuationSeparator" w:id="0">
    <w:p w:rsidR="000E3BB0" w:rsidRDefault="000E3BB0" w:rsidP="003E0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B0" w:rsidRDefault="000E3BB0" w:rsidP="003E02D2">
      <w:r>
        <w:separator/>
      </w:r>
    </w:p>
  </w:footnote>
  <w:footnote w:type="continuationSeparator" w:id="0">
    <w:p w:rsidR="000E3BB0" w:rsidRDefault="000E3BB0" w:rsidP="003E02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584"/>
    <w:rsid w:val="00013051"/>
    <w:rsid w:val="000E3BB0"/>
    <w:rsid w:val="00100A35"/>
    <w:rsid w:val="00124755"/>
    <w:rsid w:val="001A54D1"/>
    <w:rsid w:val="002340FC"/>
    <w:rsid w:val="00243CB9"/>
    <w:rsid w:val="0024764E"/>
    <w:rsid w:val="00323584"/>
    <w:rsid w:val="00336DFF"/>
    <w:rsid w:val="00394D3F"/>
    <w:rsid w:val="003E02D2"/>
    <w:rsid w:val="004626B4"/>
    <w:rsid w:val="004C5907"/>
    <w:rsid w:val="00500410"/>
    <w:rsid w:val="00576C4D"/>
    <w:rsid w:val="005C4383"/>
    <w:rsid w:val="00723CF8"/>
    <w:rsid w:val="00730202"/>
    <w:rsid w:val="00752A55"/>
    <w:rsid w:val="007745F7"/>
    <w:rsid w:val="00793701"/>
    <w:rsid w:val="0083161C"/>
    <w:rsid w:val="00856CD9"/>
    <w:rsid w:val="008627CB"/>
    <w:rsid w:val="00863DF4"/>
    <w:rsid w:val="008666E4"/>
    <w:rsid w:val="0093021B"/>
    <w:rsid w:val="00957B03"/>
    <w:rsid w:val="00A46D1D"/>
    <w:rsid w:val="00B355A1"/>
    <w:rsid w:val="00C226D8"/>
    <w:rsid w:val="00C35799"/>
    <w:rsid w:val="00C94A31"/>
    <w:rsid w:val="00C94B03"/>
    <w:rsid w:val="00CC2218"/>
    <w:rsid w:val="00D157AD"/>
    <w:rsid w:val="00DA23F4"/>
    <w:rsid w:val="00E47BD4"/>
    <w:rsid w:val="00FD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584"/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02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E02D2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E02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02D2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3E02D2"/>
    <w:pPr>
      <w:spacing w:before="240" w:after="60" w:line="312" w:lineRule="auto"/>
      <w:jc w:val="center"/>
      <w:outlineLvl w:val="1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E02D2"/>
    <w:rPr>
      <w:rFonts w:ascii="Cambria" w:eastAsia="宋体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</Pages>
  <Words>229</Words>
  <Characters>1306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13</cp:revision>
  <dcterms:created xsi:type="dcterms:W3CDTF">2018-08-28T11:44:00Z</dcterms:created>
  <dcterms:modified xsi:type="dcterms:W3CDTF">2019-02-22T06:24:00Z</dcterms:modified>
</cp:coreProperties>
</file>